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38" w:type="dxa"/>
        <w:tblLook w:val="00A0"/>
      </w:tblPr>
      <w:tblGrid>
        <w:gridCol w:w="2880"/>
        <w:gridCol w:w="4140"/>
        <w:gridCol w:w="4770"/>
      </w:tblGrid>
      <w:tr w:rsidR="0076309E" w:rsidTr="00A96254">
        <w:tc>
          <w:tcPr>
            <w:tcW w:w="2880" w:type="dxa"/>
            <w:shd w:val="clear" w:color="auto" w:fill="CCFFCC"/>
          </w:tcPr>
          <w:p w:rsidR="0076309E" w:rsidRPr="00B421DC" w:rsidRDefault="0076309E" w:rsidP="00164330">
            <w:pPr>
              <w:rPr>
                <w:rFonts w:asciiTheme="majorHAnsi" w:hAnsiTheme="majorHAnsi"/>
                <w:b/>
                <w:sz w:val="28"/>
              </w:rPr>
            </w:pPr>
          </w:p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B421DC">
              <w:rPr>
                <w:rFonts w:asciiTheme="majorHAnsi" w:hAnsiTheme="majorHAnsi"/>
                <w:b/>
                <w:sz w:val="28"/>
              </w:rPr>
              <w:t>Eligibility Criteria</w:t>
            </w:r>
          </w:p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4140" w:type="dxa"/>
            <w:shd w:val="clear" w:color="auto" w:fill="CCFFCC"/>
          </w:tcPr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B421DC">
              <w:rPr>
                <w:rFonts w:asciiTheme="majorHAnsi" w:hAnsiTheme="majorHAnsi"/>
                <w:b/>
                <w:sz w:val="28"/>
              </w:rPr>
              <w:t>Geographic Access</w:t>
            </w:r>
          </w:p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4770" w:type="dxa"/>
            <w:shd w:val="clear" w:color="auto" w:fill="CCFFCC"/>
          </w:tcPr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B421DC">
              <w:rPr>
                <w:rFonts w:asciiTheme="majorHAnsi" w:hAnsiTheme="majorHAnsi"/>
                <w:b/>
                <w:sz w:val="28"/>
              </w:rPr>
              <w:t>Language Access</w:t>
            </w:r>
          </w:p>
          <w:p w:rsidR="0076309E" w:rsidRPr="00B421DC" w:rsidRDefault="0076309E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76309E" w:rsidTr="00A96254">
        <w:tc>
          <w:tcPr>
            <w:tcW w:w="2880" w:type="dxa"/>
          </w:tcPr>
          <w:p w:rsidR="0076309E" w:rsidRPr="00B421DC" w:rsidRDefault="0076309E" w:rsidP="00D14614">
            <w:pPr>
              <w:pStyle w:val="ListParagraph"/>
              <w:ind w:left="360"/>
              <w:rPr>
                <w:sz w:val="28"/>
              </w:rPr>
            </w:pPr>
          </w:p>
          <w:p w:rsidR="0076309E" w:rsidRPr="00B421DC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 xml:space="preserve">Diagnostic </w:t>
            </w:r>
          </w:p>
          <w:p w:rsidR="0076309E" w:rsidRPr="00B421DC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>Income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 xml:space="preserve">Geographic 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Required documentation</w:t>
            </w:r>
          </w:p>
          <w:p w:rsidR="0076309E" w:rsidRPr="00B421DC" w:rsidRDefault="0076309E" w:rsidP="009140CB">
            <w:pPr>
              <w:pStyle w:val="ListParagraph"/>
              <w:ind w:left="360"/>
              <w:rPr>
                <w:sz w:val="28"/>
              </w:rPr>
            </w:pPr>
          </w:p>
          <w:p w:rsidR="0076309E" w:rsidRPr="00B421DC" w:rsidRDefault="0076309E" w:rsidP="00D14614">
            <w:pPr>
              <w:pStyle w:val="ListParagraph"/>
              <w:ind w:left="360"/>
              <w:rPr>
                <w:sz w:val="28"/>
              </w:rPr>
            </w:pPr>
          </w:p>
        </w:tc>
        <w:tc>
          <w:tcPr>
            <w:tcW w:w="4140" w:type="dxa"/>
          </w:tcPr>
          <w:p w:rsidR="0076309E" w:rsidRPr="00B421DC" w:rsidRDefault="0076309E">
            <w:pPr>
              <w:rPr>
                <w:sz w:val="28"/>
              </w:rPr>
            </w:pP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>Public transportation</w:t>
            </w:r>
          </w:p>
          <w:p w:rsidR="0076309E" w:rsidRPr="00B421DC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Parking costs &amp; availability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 xml:space="preserve">Transportation vouchers 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Van service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Wheelchair access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Home visits</w:t>
            </w:r>
          </w:p>
          <w:p w:rsidR="0076309E" w:rsidRPr="00164330" w:rsidRDefault="0076309E" w:rsidP="0016433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Mobile units</w:t>
            </w:r>
          </w:p>
        </w:tc>
        <w:tc>
          <w:tcPr>
            <w:tcW w:w="4770" w:type="dxa"/>
          </w:tcPr>
          <w:p w:rsidR="0076309E" w:rsidRPr="00B421DC" w:rsidRDefault="0076309E">
            <w:pPr>
              <w:rPr>
                <w:sz w:val="28"/>
              </w:rPr>
            </w:pPr>
          </w:p>
          <w:p w:rsidR="0076309E" w:rsidRPr="00D14614" w:rsidRDefault="0076309E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Bilingual staff</w:t>
            </w:r>
          </w:p>
          <w:p w:rsidR="0076309E" w:rsidRPr="00D14614" w:rsidRDefault="0076309E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Access to interpreters</w:t>
            </w:r>
          </w:p>
          <w:p w:rsidR="0076309E" w:rsidRPr="00D14614" w:rsidRDefault="0076309E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Translated forms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Translated education &amp; services information</w:t>
            </w:r>
          </w:p>
          <w:p w:rsidR="0076309E" w:rsidRDefault="0076309E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Language &amp; TDD phone line</w:t>
            </w:r>
          </w:p>
          <w:p w:rsidR="0076309E" w:rsidRPr="00B421DC" w:rsidRDefault="0076309E">
            <w:pPr>
              <w:rPr>
                <w:sz w:val="28"/>
              </w:rPr>
            </w:pPr>
          </w:p>
        </w:tc>
        <w:bookmarkStart w:id="0" w:name="_GoBack"/>
        <w:bookmarkEnd w:id="0"/>
      </w:tr>
    </w:tbl>
    <w:p w:rsidR="00B421DC" w:rsidRDefault="00B421DC"/>
    <w:tbl>
      <w:tblPr>
        <w:tblStyle w:val="TableGrid"/>
        <w:tblW w:w="0" w:type="auto"/>
        <w:tblLook w:val="00A0"/>
      </w:tblPr>
      <w:tblGrid>
        <w:gridCol w:w="2808"/>
        <w:gridCol w:w="3420"/>
        <w:gridCol w:w="3654"/>
        <w:gridCol w:w="3294"/>
      </w:tblGrid>
      <w:tr w:rsidR="00B421DC" w:rsidRPr="00B421DC">
        <w:tc>
          <w:tcPr>
            <w:tcW w:w="2808" w:type="dxa"/>
            <w:shd w:val="clear" w:color="auto" w:fill="CCFFCC"/>
          </w:tcPr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B421DC">
              <w:rPr>
                <w:rFonts w:asciiTheme="majorHAnsi" w:hAnsiTheme="majorHAnsi"/>
                <w:b/>
                <w:sz w:val="28"/>
              </w:rPr>
              <w:t>Client Fees</w:t>
            </w:r>
          </w:p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420" w:type="dxa"/>
            <w:shd w:val="clear" w:color="auto" w:fill="CCFFCC"/>
          </w:tcPr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B421DC">
              <w:rPr>
                <w:rFonts w:asciiTheme="majorHAnsi" w:hAnsiTheme="majorHAnsi"/>
                <w:b/>
                <w:sz w:val="28"/>
              </w:rPr>
              <w:t>Appointments</w:t>
            </w:r>
          </w:p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54" w:type="dxa"/>
            <w:shd w:val="clear" w:color="auto" w:fill="CCFFCC"/>
          </w:tcPr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D14614" w:rsidRPr="00B421DC" w:rsidRDefault="00D14614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MH &amp; SU Treatment</w:t>
            </w:r>
          </w:p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294" w:type="dxa"/>
            <w:shd w:val="clear" w:color="auto" w:fill="CCFFCC"/>
          </w:tcPr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B421DC" w:rsidRPr="00B421DC" w:rsidRDefault="00B421DC" w:rsidP="00D1461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Emotional Support</w:t>
            </w:r>
          </w:p>
        </w:tc>
      </w:tr>
      <w:tr w:rsidR="00B421DC" w:rsidRPr="00B421DC">
        <w:trPr>
          <w:trHeight w:val="3401"/>
        </w:trPr>
        <w:tc>
          <w:tcPr>
            <w:tcW w:w="2808" w:type="dxa"/>
          </w:tcPr>
          <w:p w:rsidR="00B421DC" w:rsidRPr="00D14614" w:rsidRDefault="00B421DC">
            <w:pPr>
              <w:rPr>
                <w:sz w:val="28"/>
              </w:rPr>
            </w:pP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D14614">
              <w:rPr>
                <w:sz w:val="28"/>
              </w:rPr>
              <w:t>Free</w:t>
            </w: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D14614">
              <w:rPr>
                <w:sz w:val="28"/>
              </w:rPr>
              <w:t>Sliding</w:t>
            </w:r>
            <w:r w:rsidR="00515317">
              <w:rPr>
                <w:sz w:val="28"/>
              </w:rPr>
              <w:t xml:space="preserve"> scale</w:t>
            </w:r>
            <w:r w:rsidRPr="00D14614">
              <w:rPr>
                <w:sz w:val="28"/>
              </w:rPr>
              <w:t xml:space="preserve"> fees</w:t>
            </w: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D14614">
              <w:rPr>
                <w:sz w:val="28"/>
              </w:rPr>
              <w:t>Medicare</w:t>
            </w: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D14614">
              <w:rPr>
                <w:sz w:val="28"/>
              </w:rPr>
              <w:t>Medicaid</w:t>
            </w:r>
          </w:p>
          <w:p w:rsidR="00B421DC" w:rsidRPr="00D14614" w:rsidRDefault="002D3203" w:rsidP="00D1461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Private i</w:t>
            </w:r>
            <w:r w:rsidR="00B421DC" w:rsidRPr="00D14614">
              <w:rPr>
                <w:sz w:val="28"/>
              </w:rPr>
              <w:t>nsurance</w:t>
            </w:r>
          </w:p>
          <w:p w:rsidR="00B421DC" w:rsidRPr="00D14614" w:rsidRDefault="00B421DC">
            <w:pPr>
              <w:rPr>
                <w:sz w:val="28"/>
              </w:rPr>
            </w:pPr>
          </w:p>
        </w:tc>
        <w:tc>
          <w:tcPr>
            <w:tcW w:w="3420" w:type="dxa"/>
          </w:tcPr>
          <w:p w:rsidR="00B421DC" w:rsidRPr="00D14614" w:rsidRDefault="00B421DC">
            <w:pPr>
              <w:rPr>
                <w:sz w:val="28"/>
              </w:rPr>
            </w:pPr>
          </w:p>
          <w:p w:rsidR="002D3203" w:rsidRDefault="002D3203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Screening and intake processes</w:t>
            </w: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Scheduling process</w:t>
            </w: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Evening &amp; weekend availability</w:t>
            </w:r>
          </w:p>
          <w:p w:rsidR="00B421DC" w:rsidRPr="00D14614" w:rsidRDefault="00B421DC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Wait times</w:t>
            </w:r>
          </w:p>
          <w:p w:rsidR="00D14614" w:rsidRDefault="00B421DC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Wait lists</w:t>
            </w:r>
          </w:p>
          <w:p w:rsidR="00515317" w:rsidRDefault="00D14614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Reminder calls</w:t>
            </w:r>
          </w:p>
          <w:p w:rsidR="00B421DC" w:rsidRPr="00D14614" w:rsidRDefault="00515317" w:rsidP="00D1461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Walk-in hours</w:t>
            </w:r>
          </w:p>
          <w:p w:rsidR="00B421DC" w:rsidRPr="00D14614" w:rsidRDefault="00B421DC">
            <w:pPr>
              <w:rPr>
                <w:sz w:val="28"/>
              </w:rPr>
            </w:pPr>
          </w:p>
        </w:tc>
        <w:tc>
          <w:tcPr>
            <w:tcW w:w="3654" w:type="dxa"/>
          </w:tcPr>
          <w:p w:rsidR="00B421DC" w:rsidRPr="00D14614" w:rsidRDefault="00B421DC">
            <w:pPr>
              <w:rPr>
                <w:sz w:val="28"/>
              </w:rPr>
            </w:pPr>
          </w:p>
          <w:p w:rsidR="00D14614" w:rsidRPr="00B421DC" w:rsidRDefault="00C7394D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Individual</w:t>
            </w:r>
          </w:p>
          <w:p w:rsidR="00D14614" w:rsidRPr="00B421DC" w:rsidRDefault="00D14614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>Couple</w:t>
            </w:r>
            <w:r w:rsidR="00C7394D">
              <w:rPr>
                <w:sz w:val="28"/>
              </w:rPr>
              <w:t>s/family</w:t>
            </w:r>
          </w:p>
          <w:p w:rsidR="002D3203" w:rsidRDefault="00D14614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>Group</w:t>
            </w:r>
          </w:p>
          <w:p w:rsidR="00D14614" w:rsidRPr="00B421DC" w:rsidRDefault="002D3203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Crisis/Urgent Care</w:t>
            </w:r>
          </w:p>
          <w:p w:rsidR="00D14614" w:rsidRPr="00B421DC" w:rsidRDefault="00D14614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 xml:space="preserve">Day treatment </w:t>
            </w:r>
          </w:p>
          <w:p w:rsidR="00D14614" w:rsidRPr="00B421DC" w:rsidRDefault="00D14614" w:rsidP="00D1461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>Inpatient psychiatric</w:t>
            </w:r>
          </w:p>
          <w:p w:rsidR="00D14614" w:rsidRPr="002D3203" w:rsidRDefault="00D14614" w:rsidP="002D3203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Detox</w:t>
            </w:r>
            <w:r w:rsidR="002D3203">
              <w:rPr>
                <w:sz w:val="28"/>
              </w:rPr>
              <w:t>/</w:t>
            </w:r>
            <w:r w:rsidRPr="002D3203">
              <w:rPr>
                <w:sz w:val="28"/>
              </w:rPr>
              <w:t>Residential</w:t>
            </w:r>
          </w:p>
          <w:p w:rsidR="002D3203" w:rsidRDefault="00D14614" w:rsidP="002D3203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421DC">
              <w:rPr>
                <w:sz w:val="28"/>
              </w:rPr>
              <w:t>12-ste</w:t>
            </w:r>
            <w:r w:rsidR="002D3203">
              <w:rPr>
                <w:sz w:val="28"/>
              </w:rPr>
              <w:t>p</w:t>
            </w:r>
          </w:p>
          <w:p w:rsidR="00B421DC" w:rsidRPr="002D3203" w:rsidRDefault="002D3203" w:rsidP="002D3203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Psychiatric medications</w:t>
            </w:r>
          </w:p>
        </w:tc>
        <w:tc>
          <w:tcPr>
            <w:tcW w:w="3294" w:type="dxa"/>
          </w:tcPr>
          <w:p w:rsidR="00B421DC" w:rsidRPr="00D14614" w:rsidRDefault="00B421DC">
            <w:pPr>
              <w:rPr>
                <w:sz w:val="28"/>
              </w:rPr>
            </w:pPr>
          </w:p>
          <w:p w:rsidR="00B421DC" w:rsidRPr="00D14614" w:rsidRDefault="00B421DC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Support groups</w:t>
            </w:r>
          </w:p>
          <w:p w:rsidR="00B421DC" w:rsidRPr="00D14614" w:rsidRDefault="00B421DC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Peer navigators</w:t>
            </w:r>
          </w:p>
          <w:p w:rsidR="00B421DC" w:rsidRPr="00D14614" w:rsidRDefault="009140CB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 xml:space="preserve">Peer support </w:t>
            </w:r>
          </w:p>
          <w:p w:rsidR="00B421DC" w:rsidRPr="00D14614" w:rsidRDefault="009140CB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Phone check-ins</w:t>
            </w:r>
          </w:p>
          <w:p w:rsidR="00B421DC" w:rsidRPr="00D14614" w:rsidRDefault="00B421DC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Coping skills groups</w:t>
            </w:r>
          </w:p>
          <w:p w:rsidR="00B421DC" w:rsidRPr="00D14614" w:rsidRDefault="00B421DC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Drop-in centers</w:t>
            </w:r>
          </w:p>
          <w:p w:rsidR="002D3203" w:rsidRDefault="00B421DC" w:rsidP="00B421DC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D14614">
              <w:rPr>
                <w:sz w:val="28"/>
              </w:rPr>
              <w:t>Chat rooms</w:t>
            </w:r>
          </w:p>
          <w:p w:rsidR="00B421DC" w:rsidRPr="00A96254" w:rsidRDefault="002D3203" w:rsidP="00A9625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Wellness programs</w:t>
            </w:r>
          </w:p>
        </w:tc>
      </w:tr>
    </w:tbl>
    <w:p w:rsidR="00D14614" w:rsidRDefault="00D14614" w:rsidP="00DC1C8E"/>
    <w:sectPr w:rsidR="00D14614" w:rsidSect="00A96254">
      <w:head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6BA" w:rsidRDefault="00BC16BA">
      <w:r>
        <w:separator/>
      </w:r>
    </w:p>
  </w:endnote>
  <w:endnote w:type="continuationSeparator" w:id="0">
    <w:p w:rsidR="00BC16BA" w:rsidRDefault="00BC1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6BA" w:rsidRDefault="00BC16BA">
      <w:r>
        <w:separator/>
      </w:r>
    </w:p>
  </w:footnote>
  <w:footnote w:type="continuationSeparator" w:id="0">
    <w:p w:rsidR="00BC16BA" w:rsidRDefault="00BC1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614" w:rsidRPr="00856510" w:rsidRDefault="00D14614" w:rsidP="00B421DC">
    <w:pPr>
      <w:pStyle w:val="Header"/>
      <w:jc w:val="center"/>
      <w:rPr>
        <w:rFonts w:ascii="Arial Rounded MT Bold" w:hAnsi="Arial Rounded MT Bold"/>
        <w:sz w:val="32"/>
      </w:rPr>
    </w:pPr>
    <w:r w:rsidRPr="00856510">
      <w:rPr>
        <w:rFonts w:ascii="Arial Rounded MT Bold" w:hAnsi="Arial Rounded MT Bold"/>
        <w:sz w:val="32"/>
      </w:rPr>
      <w:t>Ask Potential New Referral Sources About: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148E"/>
    <w:multiLevelType w:val="hybridMultilevel"/>
    <w:tmpl w:val="82AECDE6"/>
    <w:lvl w:ilvl="0" w:tplc="41B4F02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B4E8B"/>
    <w:multiLevelType w:val="hybridMultilevel"/>
    <w:tmpl w:val="6B70112E"/>
    <w:lvl w:ilvl="0" w:tplc="41B4F02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1E47"/>
    <w:multiLevelType w:val="hybridMultilevel"/>
    <w:tmpl w:val="BD2E1808"/>
    <w:lvl w:ilvl="0" w:tplc="41B4F02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421DC"/>
    <w:rsid w:val="0004374C"/>
    <w:rsid w:val="00164330"/>
    <w:rsid w:val="001B1F1A"/>
    <w:rsid w:val="002D3203"/>
    <w:rsid w:val="003B2560"/>
    <w:rsid w:val="003D3706"/>
    <w:rsid w:val="00515317"/>
    <w:rsid w:val="006F0BD5"/>
    <w:rsid w:val="0076309E"/>
    <w:rsid w:val="00856510"/>
    <w:rsid w:val="009140CB"/>
    <w:rsid w:val="00A96254"/>
    <w:rsid w:val="00B40E1F"/>
    <w:rsid w:val="00B421DC"/>
    <w:rsid w:val="00BC16BA"/>
    <w:rsid w:val="00C7394D"/>
    <w:rsid w:val="00D14614"/>
    <w:rsid w:val="00DC1C8E"/>
    <w:rsid w:val="00E535EE"/>
    <w:rsid w:val="00EA69C7"/>
    <w:rsid w:val="00F951A3"/>
    <w:rsid w:val="00FD21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1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21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DC"/>
  </w:style>
  <w:style w:type="paragraph" w:styleId="Footer">
    <w:name w:val="footer"/>
    <w:basedOn w:val="Normal"/>
    <w:link w:val="FooterChar"/>
    <w:uiPriority w:val="99"/>
    <w:semiHidden/>
    <w:unhideWhenUsed/>
    <w:rsid w:val="00B421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1DC"/>
  </w:style>
  <w:style w:type="paragraph" w:styleId="ListParagraph">
    <w:name w:val="List Paragraph"/>
    <w:basedOn w:val="Normal"/>
    <w:uiPriority w:val="34"/>
    <w:qFormat/>
    <w:rsid w:val="00B42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Jue</dc:creator>
  <cp:lastModifiedBy>ASpringmeyer</cp:lastModifiedBy>
  <cp:revision>2</cp:revision>
  <cp:lastPrinted>2012-07-19T18:08:00Z</cp:lastPrinted>
  <dcterms:created xsi:type="dcterms:W3CDTF">2015-02-06T17:52:00Z</dcterms:created>
  <dcterms:modified xsi:type="dcterms:W3CDTF">2015-02-06T17:52:00Z</dcterms:modified>
</cp:coreProperties>
</file>